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xml" ContentType="application/vnd.openxmlformats-officedocument.wordprocessingml.document.main+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xmlns:wp14="http://schemas.microsoft.com/office/word/2010/wordml" w:rsidP="69AE97C7" wp14:paraId="25E6227B" wp14:textId="3BAF4D9B">
      <w:pPr>
        <w:pStyle w:val="Heading1"/>
        <w:rPr>
          <w:b w:val="1"/>
          <w:bCs w:val="1"/>
          <w:u w:val="none"/>
        </w:rPr>
      </w:pPr>
      <w:hyperlink r:id="Re1175a119f3c47b7">
        <w:r w:rsidRPr="69AE97C7" w:rsidR="1F2B2230">
          <w:rPr>
            <w:rStyle w:val="Hyperlink"/>
            <w:b w:val="1"/>
            <w:bCs w:val="1"/>
            <w:noProof w:val="0"/>
            <w:u w:val="none"/>
            <w:lang w:val="en-US"/>
          </w:rPr>
          <w:t xml:space="preserve">TOMRA welcomes the deposit return scheme launch date for England, </w:t>
        </w:r>
        <w:r w:rsidRPr="69AE97C7" w:rsidR="1F2B2230">
          <w:rPr>
            <w:rStyle w:val="Hyperlink"/>
            <w:b w:val="1"/>
            <w:bCs w:val="1"/>
            <w:noProof w:val="0"/>
            <w:u w:val="none"/>
            <w:lang w:val="en-US"/>
          </w:rPr>
          <w:t>Wales</w:t>
        </w:r>
        <w:r w:rsidRPr="69AE97C7" w:rsidR="1F2B2230">
          <w:rPr>
            <w:rStyle w:val="Hyperlink"/>
            <w:b w:val="1"/>
            <w:bCs w:val="1"/>
            <w:noProof w:val="0"/>
            <w:u w:val="none"/>
            <w:lang w:val="en-US"/>
          </w:rPr>
          <w:t xml:space="preserve"> and Northern Ireland</w:t>
        </w:r>
      </w:hyperlink>
    </w:p>
    <w:p xmlns:wp14="http://schemas.microsoft.com/office/word/2010/wordml" w:rsidP="69AE97C7" wp14:paraId="57E265BB" wp14:textId="0D2341AB">
      <w:pPr>
        <w:pStyle w:val="Normal"/>
        <w:rPr>
          <w:noProof w:val="0"/>
          <w:lang w:val="en-US"/>
        </w:rPr>
      </w:pPr>
    </w:p>
    <w:p xmlns:wp14="http://schemas.microsoft.com/office/word/2010/wordml" w:rsidP="69AE97C7" wp14:paraId="61434644" wp14:textId="7FC18245">
      <w:pPr>
        <w:spacing w:before="0" w:beforeAutospacing="off" w:after="0" w:afterAutospacing="off"/>
      </w:pPr>
      <w:r w:rsidR="1F2B2230">
        <w:drawing>
          <wp:inline xmlns:wp14="http://schemas.microsoft.com/office/word/2010/wordprocessingDrawing" wp14:editId="0DA089A5" wp14:anchorId="30D54703">
            <wp:extent cx="5840146" cy="3333750"/>
            <wp:effectExtent l="0" t="0" r="0" b="0"/>
            <wp:docPr id="714669186" name="" descr="Image of woman returning containers to store in bag" title=""/>
            <wp:cNvGraphicFramePr>
              <a:graphicFrameLocks noChangeAspect="1"/>
            </wp:cNvGraphicFramePr>
            <a:graphic>
              <a:graphicData uri="http://schemas.openxmlformats.org/drawingml/2006/picture">
                <pic:pic>
                  <pic:nvPicPr>
                    <pic:cNvPr id="0" name=""/>
                    <pic:cNvPicPr/>
                  </pic:nvPicPr>
                  <pic:blipFill>
                    <a:blip r:embed="R1b0ff558ba2f4a3a">
                      <a:extLst>
                        <a:ext xmlns:a="http://schemas.openxmlformats.org/drawingml/2006/main" uri="{28A0092B-C50C-407E-A947-70E740481C1C}">
                          <a14:useLocalDpi val="0"/>
                        </a:ext>
                      </a:extLst>
                    </a:blip>
                    <a:stretch>
                      <a:fillRect/>
                    </a:stretch>
                  </pic:blipFill>
                  <pic:spPr>
                    <a:xfrm>
                      <a:off x="0" y="0"/>
                      <a:ext cx="5840146" cy="3333750"/>
                    </a:xfrm>
                    <a:prstGeom prst="rect">
                      <a:avLst/>
                    </a:prstGeom>
                  </pic:spPr>
                </pic:pic>
              </a:graphicData>
            </a:graphic>
          </wp:inline>
        </w:drawing>
      </w:r>
    </w:p>
    <w:p xmlns:wp14="http://schemas.microsoft.com/office/word/2010/wordml" w:rsidP="69AE97C7" wp14:paraId="7FCB035E" wp14:textId="57A93DCF">
      <w:pPr>
        <w:pStyle w:val="Normal"/>
        <w:spacing w:before="0" w:beforeAutospacing="off" w:after="0" w:afterAutospacing="off"/>
      </w:pPr>
    </w:p>
    <w:p xmlns:wp14="http://schemas.microsoft.com/office/word/2010/wordml" w:rsidP="69AE97C7" wp14:paraId="0958294E" wp14:textId="126D8FB3">
      <w:pPr>
        <w:pStyle w:val="Normal"/>
        <w:spacing w:before="0" w:beforeAutospacing="off" w:after="0" w:afterAutospacing="off"/>
      </w:pPr>
    </w:p>
    <w:p xmlns:wp14="http://schemas.microsoft.com/office/word/2010/wordml" w:rsidP="69AE97C7" wp14:paraId="5E9BEE23" wp14:textId="487762A3">
      <w:pPr>
        <w:spacing w:before="0" w:beforeAutospacing="off"/>
      </w:pPr>
      <w:hyperlink r:id="R6de2360f6a2340a8">
        <w:r w:rsidRPr="69AE97C7" w:rsidR="1F2B2230">
          <w:rPr>
            <w:rStyle w:val="Hyperlink"/>
            <w:b w:val="0"/>
            <w:bCs w:val="0"/>
            <w:i w:val="0"/>
            <w:iCs w:val="0"/>
            <w:caps w:val="0"/>
            <w:smallCaps w:val="0"/>
            <w:strike w:val="0"/>
            <w:dstrike w:val="0"/>
            <w:noProof w:val="0"/>
            <w:sz w:val="24"/>
            <w:szCs w:val="24"/>
            <w:lang w:val="en-US"/>
          </w:rPr>
          <w:t>World-leading reverse vending company TOMRA</w:t>
        </w:r>
      </w:hyperlink>
      <w:r w:rsidRPr="69AE97C7" w:rsidR="1F2B2230">
        <w:rPr>
          <w:b w:val="0"/>
          <w:bCs w:val="0"/>
          <w:i w:val="0"/>
          <w:iCs w:val="0"/>
          <w:caps w:val="0"/>
          <w:smallCaps w:val="0"/>
          <w:noProof w:val="0"/>
          <w:color w:val="4C4C4C"/>
          <w:sz w:val="24"/>
          <w:szCs w:val="24"/>
          <w:lang w:val="en-US"/>
        </w:rPr>
        <w:t xml:space="preserve"> </w:t>
      </w:r>
      <w:r w:rsidRPr="69AE97C7" w:rsidR="1F2B2230">
        <w:rPr>
          <w:b w:val="0"/>
          <w:bCs w:val="0"/>
          <w:i w:val="0"/>
          <w:iCs w:val="0"/>
          <w:caps w:val="0"/>
          <w:smallCaps w:val="0"/>
          <w:noProof w:val="0"/>
          <w:color w:val="4C4C4C"/>
          <w:sz w:val="24"/>
          <w:szCs w:val="24"/>
          <w:lang w:val="en-US"/>
        </w:rPr>
        <w:t>has welcomed the news that a “landmark” deposit return scheme (DRS) is now planned to go live by October 2025.</w:t>
      </w:r>
    </w:p>
    <w:p xmlns:wp14="http://schemas.microsoft.com/office/word/2010/wordml" w:rsidP="69AE97C7" wp14:paraId="42C6C4B4" wp14:textId="22B84EE9">
      <w:pPr>
        <w:spacing w:before="0" w:beforeAutospacing="off"/>
      </w:pPr>
      <w:r w:rsidRPr="69AE97C7" w:rsidR="1F2B2230">
        <w:rPr>
          <w:b w:val="0"/>
          <w:bCs w:val="0"/>
          <w:i w:val="0"/>
          <w:iCs w:val="0"/>
          <w:caps w:val="0"/>
          <w:smallCaps w:val="0"/>
          <w:noProof w:val="0"/>
          <w:color w:val="4C4C4C"/>
          <w:sz w:val="24"/>
          <w:szCs w:val="24"/>
          <w:lang w:val="en-US"/>
        </w:rPr>
        <w:t>“We are delighted that the plans including a target start date for a deposit return scheme across England, Wales and Northern Ireland have been announced by the Minister as October 2025,” said Managing Director of TOMRA Collection UK &amp; Ireland, Truls Haug. “This ambitious, wide-ranging DRS will follow a similar scheme in Scotland which is going live on 16th August this year. This will place the UK at the forefront of the circular economy. At a time when the world is changing in many ways, it is important that we continue to take steps to safeguard the planet for the future.”</w:t>
      </w:r>
    </w:p>
    <w:p xmlns:wp14="http://schemas.microsoft.com/office/word/2010/wordml" w:rsidP="69AE97C7" wp14:paraId="43F41162" wp14:textId="269554C0">
      <w:pPr>
        <w:spacing w:before="0" w:beforeAutospacing="off"/>
      </w:pPr>
      <w:r w:rsidRPr="69AE97C7" w:rsidR="1F2B2230">
        <w:rPr>
          <w:b w:val="0"/>
          <w:bCs w:val="0"/>
          <w:i w:val="0"/>
          <w:iCs w:val="0"/>
          <w:caps w:val="0"/>
          <w:smallCaps w:val="0"/>
          <w:noProof w:val="0"/>
          <w:color w:val="4C4C4C"/>
          <w:sz w:val="24"/>
          <w:szCs w:val="24"/>
          <w:lang w:val="en-US"/>
        </w:rPr>
        <w:t>The scheme is set to go live in October 2025, with a series of key milestones along the way, such as the Deposit Management Organisation to be appointed in 2023.</w:t>
      </w:r>
    </w:p>
    <w:p xmlns:wp14="http://schemas.microsoft.com/office/word/2010/wordml" w:rsidP="69AE97C7" wp14:paraId="460431ED" wp14:textId="584A7F81">
      <w:pPr>
        <w:spacing w:before="0" w:beforeAutospacing="off"/>
      </w:pPr>
      <w:r w:rsidRPr="69AE97C7" w:rsidR="1F2B2230">
        <w:rPr>
          <w:b w:val="0"/>
          <w:bCs w:val="0"/>
          <w:i w:val="0"/>
          <w:iCs w:val="0"/>
          <w:caps w:val="0"/>
          <w:smallCaps w:val="0"/>
          <w:noProof w:val="0"/>
          <w:color w:val="4C4C4C"/>
          <w:sz w:val="24"/>
          <w:szCs w:val="24"/>
          <w:lang w:val="en-US"/>
        </w:rPr>
        <w:t>“We look forward to working with all parties to help ensure a successful launch. TOMRA is already partnering with a number of retailers in Scotland as they get ready for the go-live date. In the current climate, the confirmation of a timeline will give retailers, producers, and the public sufficient time to prepare. The UK will then truly be doing its part to help turn off the tap to drinks container pollution.”</w:t>
      </w:r>
    </w:p>
    <w:p xmlns:wp14="http://schemas.microsoft.com/office/word/2010/wordml" w:rsidP="69AE97C7" wp14:paraId="14E70EA1" wp14:textId="3EABF186">
      <w:pPr>
        <w:spacing w:before="0" w:beforeAutospacing="off"/>
      </w:pPr>
      <w:r w:rsidRPr="69AE97C7" w:rsidR="1F2B2230">
        <w:rPr>
          <w:b w:val="0"/>
          <w:bCs w:val="0"/>
          <w:i w:val="0"/>
          <w:iCs w:val="0"/>
          <w:caps w:val="0"/>
          <w:smallCaps w:val="0"/>
          <w:noProof w:val="0"/>
          <w:color w:val="4C4C4C"/>
          <w:sz w:val="24"/>
          <w:szCs w:val="24"/>
          <w:lang w:val="en-US"/>
        </w:rPr>
        <w:t xml:space="preserve">TOMRA has 50 years of experience with deposit return schemes and has reverse vending machines in over 60 markets, collecting more than 45 billion used beverage containers each year. </w:t>
      </w:r>
      <w:r w:rsidRPr="69AE97C7" w:rsidR="1F2B2230">
        <w:rPr>
          <w:b w:val="0"/>
          <w:bCs w:val="0"/>
          <w:i w:val="0"/>
          <w:iCs w:val="0"/>
          <w:caps w:val="0"/>
          <w:smallCaps w:val="0"/>
          <w:noProof w:val="0"/>
          <w:color w:val="4C4C4C"/>
          <w:sz w:val="24"/>
          <w:szCs w:val="24"/>
          <w:lang w:val="en-US"/>
        </w:rPr>
        <w:t>TOMRA is ready to assist businesses in Scotland and the rest of the UK as they prepare themselves for the introduction of the scheme.</w:t>
      </w:r>
      <w:r w:rsidRPr="69AE97C7" w:rsidR="1F2B2230">
        <w:rPr>
          <w:b w:val="0"/>
          <w:bCs w:val="0"/>
          <w:i w:val="0"/>
          <w:iCs w:val="0"/>
          <w:caps w:val="0"/>
          <w:smallCaps w:val="0"/>
          <w:noProof w:val="0"/>
          <w:color w:val="4C4C4C"/>
          <w:sz w:val="24"/>
          <w:szCs w:val="24"/>
          <w:lang w:val="en-US"/>
        </w:rPr>
        <w:t xml:space="preserve"> </w:t>
      </w:r>
    </w:p>
    <w:p xmlns:wp14="http://schemas.microsoft.com/office/word/2010/wordml" w:rsidP="69AE97C7" wp14:paraId="48190B26" wp14:textId="1CB4DEE4">
      <w:pPr>
        <w:pStyle w:val="Normal"/>
        <w:spacing w:before="0" w:beforeAutospacing="off"/>
        <w:rPr>
          <w:b w:val="0"/>
          <w:bCs w:val="0"/>
          <w:i w:val="0"/>
          <w:iCs w:val="0"/>
          <w:caps w:val="0"/>
          <w:smallCaps w:val="0"/>
          <w:noProof w:val="0"/>
          <w:color w:val="4C4C4C"/>
          <w:sz w:val="24"/>
          <w:szCs w:val="24"/>
          <w:lang w:val="en-US"/>
        </w:rPr>
      </w:pPr>
    </w:p>
    <w:p xmlns:wp14="http://schemas.microsoft.com/office/word/2010/wordml" w:rsidP="69AE97C7" wp14:paraId="4525F3F8" wp14:textId="66D6D7F8">
      <w:pPr>
        <w:spacing w:before="0" w:beforeAutospacing="off" w:after="0" w:afterAutospacing="off"/>
      </w:pPr>
      <w:r w:rsidR="1F2B2230">
        <w:drawing>
          <wp:inline xmlns:wp14="http://schemas.microsoft.com/office/word/2010/wordprocessingDrawing" wp14:editId="4650DB10" wp14:anchorId="757198DC">
            <wp:extent cx="5800725" cy="3045380"/>
            <wp:effectExtent l="0" t="0" r="0" b="0"/>
            <wp:docPr id="498582310" name="" title=""/>
            <wp:cNvGraphicFramePr>
              <a:graphicFrameLocks noChangeAspect="1"/>
            </wp:cNvGraphicFramePr>
            <a:graphic>
              <a:graphicData uri="http://schemas.openxmlformats.org/drawingml/2006/picture">
                <pic:pic>
                  <pic:nvPicPr>
                    <pic:cNvPr id="0" name=""/>
                    <pic:cNvPicPr/>
                  </pic:nvPicPr>
                  <pic:blipFill>
                    <a:blip r:embed="Race8c53dbce243a3">
                      <a:extLst>
                        <a:ext xmlns:a="http://schemas.openxmlformats.org/drawingml/2006/main" uri="{28A0092B-C50C-407E-A947-70E740481C1C}">
                          <a14:useLocalDpi val="0"/>
                        </a:ext>
                      </a:extLst>
                    </a:blip>
                    <a:stretch>
                      <a:fillRect/>
                    </a:stretch>
                  </pic:blipFill>
                  <pic:spPr>
                    <a:xfrm>
                      <a:off x="0" y="0"/>
                      <a:ext cx="5800725" cy="3045380"/>
                    </a:xfrm>
                    <a:prstGeom prst="rect">
                      <a:avLst/>
                    </a:prstGeom>
                  </pic:spPr>
                </pic:pic>
              </a:graphicData>
            </a:graphic>
          </wp:inline>
        </w:drawing>
      </w:r>
    </w:p>
    <w:p xmlns:wp14="http://schemas.microsoft.com/office/word/2010/wordml" w:rsidP="69AE97C7" wp14:paraId="403408A7" wp14:textId="4619E228">
      <w:pPr>
        <w:spacing w:before="0" w:beforeAutospacing="off" w:after="0" w:afterAutospacing="off"/>
      </w:pPr>
      <w:r w:rsidRPr="69AE97C7" w:rsidR="1F2B2230">
        <w:rPr>
          <w:b w:val="0"/>
          <w:bCs w:val="0"/>
          <w:i w:val="1"/>
          <w:iCs w:val="1"/>
          <w:caps w:val="0"/>
          <w:smallCaps w:val="0"/>
          <w:noProof w:val="0"/>
          <w:color w:val="4C4C4C"/>
          <w:sz w:val="24"/>
          <w:szCs w:val="24"/>
          <w:lang w:val="en-US"/>
        </w:rPr>
        <w:t xml:space="preserve">For more information, please contact Alexandra Grieve at TOMRA: </w:t>
      </w:r>
      <w:hyperlink r:id="R050fa7a7c2544b88">
        <w:r w:rsidRPr="69AE97C7" w:rsidR="1F2B2230">
          <w:rPr>
            <w:rStyle w:val="Hyperlink"/>
            <w:b w:val="0"/>
            <w:bCs w:val="0"/>
            <w:i w:val="1"/>
            <w:iCs w:val="1"/>
            <w:caps w:val="0"/>
            <w:smallCaps w:val="0"/>
            <w:noProof w:val="0"/>
            <w:sz w:val="24"/>
            <w:szCs w:val="24"/>
            <w:lang w:val="en-US"/>
          </w:rPr>
          <w:t>alex.grieve@tomra.com</w:t>
        </w:r>
      </w:hyperlink>
      <w:r w:rsidRPr="69AE97C7" w:rsidR="1F2B2230">
        <w:rPr>
          <w:b w:val="0"/>
          <w:bCs w:val="0"/>
          <w:i w:val="1"/>
          <w:iCs w:val="1"/>
          <w:caps w:val="0"/>
          <w:smallCaps w:val="0"/>
          <w:noProof w:val="0"/>
          <w:color w:val="4C4C4C"/>
          <w:sz w:val="24"/>
          <w:szCs w:val="24"/>
          <w:lang w:val="en-US"/>
        </w:rPr>
        <w:t>.</w:t>
      </w:r>
    </w:p>
    <w:p xmlns:wp14="http://schemas.microsoft.com/office/word/2010/wordml" w:rsidP="69AE97C7" wp14:paraId="0BFC666C" wp14:textId="6B34B853">
      <w:pPr>
        <w:pStyle w:val="Heading4"/>
      </w:pPr>
      <w:r>
        <w:br/>
      </w:r>
      <w:r w:rsidRPr="69AE97C7" w:rsidR="1F2B2230">
        <w:rPr>
          <w:b w:val="1"/>
          <w:bCs w:val="1"/>
          <w:i w:val="0"/>
          <w:iCs w:val="0"/>
          <w:caps w:val="0"/>
          <w:smallCaps w:val="0"/>
          <w:noProof w:val="0"/>
          <w:color w:val="007CAD"/>
          <w:sz w:val="24"/>
          <w:szCs w:val="24"/>
          <w:lang w:val="en-US"/>
        </w:rPr>
        <w:t>About TOMRA Collection:</w:t>
      </w:r>
    </w:p>
    <w:p xmlns:wp14="http://schemas.microsoft.com/office/word/2010/wordml" w:rsidP="69AE97C7" wp14:paraId="42420EA8" wp14:textId="473AD18F">
      <w:pPr>
        <w:spacing w:before="0" w:beforeAutospacing="off"/>
      </w:pPr>
      <w:r>
        <w:br/>
      </w:r>
      <w:r w:rsidRPr="69AE97C7" w:rsidR="1F2B2230">
        <w:rPr>
          <w:b w:val="0"/>
          <w:bCs w:val="0"/>
          <w:i w:val="0"/>
          <w:iCs w:val="0"/>
          <w:caps w:val="0"/>
          <w:smallCaps w:val="0"/>
          <w:noProof w:val="0"/>
          <w:color w:val="4C4C4C"/>
          <w:sz w:val="24"/>
          <w:szCs w:val="24"/>
          <w:lang w:val="en-US"/>
        </w:rPr>
        <w:t>TOMRA Collection provides reverse vending machines for Clean Loop Recycling, to transform society’s habits and keep valuable resources in a continuous loop of use and reuse. The company’s solutions collect aluminum, plastic and glass beverage containers to be continually reused and recycled back into new bottles and cans. With over 80,000 installations across more than 60 markets, TOMRA reverse vending machines capture over 45 billion used bottles and cans each year. This reduces reliance on raw materials, and ensures fewer containers end up in our streets, oceans and landfills. TOMRA’s reverse vending machines, digital solutions and service make recycling easy for the industry, system owners, retailers and consumers to contribute to a more sustainable planet. Visit our</w:t>
      </w:r>
      <w:r w:rsidRPr="69AE97C7" w:rsidR="1F2B2230">
        <w:rPr>
          <w:b w:val="0"/>
          <w:bCs w:val="0"/>
          <w:i w:val="0"/>
          <w:iCs w:val="0"/>
          <w:caps w:val="0"/>
          <w:smallCaps w:val="0"/>
          <w:noProof w:val="0"/>
          <w:color w:val="4C4C4C"/>
          <w:sz w:val="24"/>
          <w:szCs w:val="24"/>
          <w:lang w:val="en-US"/>
        </w:rPr>
        <w:t xml:space="preserve"> </w:t>
      </w:r>
      <w:hyperlink r:id="Rc65f39c462444235">
        <w:r w:rsidRPr="69AE97C7" w:rsidR="1F2B2230">
          <w:rPr>
            <w:rStyle w:val="Hyperlink"/>
            <w:b w:val="0"/>
            <w:bCs w:val="0"/>
            <w:i w:val="0"/>
            <w:iCs w:val="0"/>
            <w:caps w:val="0"/>
            <w:smallCaps w:val="0"/>
            <w:strike w:val="0"/>
            <w:dstrike w:val="0"/>
            <w:noProof w:val="0"/>
            <w:sz w:val="24"/>
            <w:szCs w:val="24"/>
            <w:lang w:val="en-US"/>
          </w:rPr>
          <w:t>Reverse Vending pages</w:t>
        </w:r>
      </w:hyperlink>
      <w:r w:rsidRPr="69AE97C7" w:rsidR="1F2B2230">
        <w:rPr>
          <w:b w:val="0"/>
          <w:bCs w:val="0"/>
          <w:i w:val="0"/>
          <w:iCs w:val="0"/>
          <w:caps w:val="0"/>
          <w:smallCaps w:val="0"/>
          <w:noProof w:val="0"/>
          <w:color w:val="4C4C4C"/>
          <w:sz w:val="24"/>
          <w:szCs w:val="24"/>
          <w:lang w:val="en-US"/>
        </w:rPr>
        <w:t xml:space="preserve"> on</w:t>
      </w:r>
      <w:r w:rsidRPr="69AE97C7" w:rsidR="1F2B2230">
        <w:rPr>
          <w:b w:val="0"/>
          <w:bCs w:val="0"/>
          <w:i w:val="0"/>
          <w:iCs w:val="0"/>
          <w:caps w:val="0"/>
          <w:smallCaps w:val="0"/>
          <w:noProof w:val="0"/>
          <w:color w:val="4C4C4C"/>
          <w:sz w:val="24"/>
          <w:szCs w:val="24"/>
          <w:lang w:val="en-US"/>
        </w:rPr>
        <w:t xml:space="preserve"> </w:t>
      </w:r>
      <w:hyperlink r:id="R4171d48671f947dd">
        <w:r w:rsidRPr="69AE97C7" w:rsidR="1F2B2230">
          <w:rPr>
            <w:rStyle w:val="Hyperlink"/>
            <w:b w:val="0"/>
            <w:bCs w:val="0"/>
            <w:i w:val="0"/>
            <w:iCs w:val="0"/>
            <w:caps w:val="0"/>
            <w:smallCaps w:val="0"/>
            <w:strike w:val="0"/>
            <w:dstrike w:val="0"/>
            <w:noProof w:val="0"/>
            <w:sz w:val="24"/>
            <w:szCs w:val="24"/>
            <w:lang w:val="en-US"/>
          </w:rPr>
          <w:t>tomra.com</w:t>
        </w:r>
      </w:hyperlink>
      <w:r w:rsidRPr="69AE97C7" w:rsidR="1F2B2230">
        <w:rPr>
          <w:b w:val="0"/>
          <w:bCs w:val="0"/>
          <w:i w:val="0"/>
          <w:iCs w:val="0"/>
          <w:caps w:val="0"/>
          <w:smallCaps w:val="0"/>
          <w:noProof w:val="0"/>
          <w:color w:val="4C4C4C"/>
          <w:sz w:val="24"/>
          <w:szCs w:val="24"/>
          <w:lang w:val="en-US"/>
        </w:rPr>
        <w:t>, and follow us on</w:t>
      </w:r>
      <w:r w:rsidRPr="69AE97C7" w:rsidR="1F2B2230">
        <w:rPr>
          <w:b w:val="0"/>
          <w:bCs w:val="0"/>
          <w:i w:val="0"/>
          <w:iCs w:val="0"/>
          <w:caps w:val="0"/>
          <w:smallCaps w:val="0"/>
          <w:noProof w:val="0"/>
          <w:color w:val="4C4C4C"/>
          <w:sz w:val="24"/>
          <w:szCs w:val="24"/>
          <w:lang w:val="en-US"/>
        </w:rPr>
        <w:t xml:space="preserve"> </w:t>
      </w:r>
      <w:hyperlink r:id="R876d1c0798ea4cc9">
        <w:r w:rsidRPr="69AE97C7" w:rsidR="1F2B2230">
          <w:rPr>
            <w:rStyle w:val="Hyperlink"/>
            <w:b w:val="0"/>
            <w:bCs w:val="0"/>
            <w:i w:val="0"/>
            <w:iCs w:val="0"/>
            <w:caps w:val="0"/>
            <w:smallCaps w:val="0"/>
            <w:strike w:val="0"/>
            <w:dstrike w:val="0"/>
            <w:noProof w:val="0"/>
            <w:sz w:val="24"/>
            <w:szCs w:val="24"/>
            <w:lang w:val="en-US"/>
          </w:rPr>
          <w:t>Facebook</w:t>
        </w:r>
      </w:hyperlink>
      <w:r w:rsidRPr="69AE97C7" w:rsidR="1F2B2230">
        <w:rPr>
          <w:b w:val="0"/>
          <w:bCs w:val="0"/>
          <w:i w:val="0"/>
          <w:iCs w:val="0"/>
          <w:caps w:val="0"/>
          <w:smallCaps w:val="0"/>
          <w:noProof w:val="0"/>
          <w:color w:val="4C4C4C"/>
          <w:sz w:val="24"/>
          <w:szCs w:val="24"/>
          <w:lang w:val="en-US"/>
        </w:rPr>
        <w:t>,</w:t>
      </w:r>
      <w:r w:rsidRPr="69AE97C7" w:rsidR="1F2B2230">
        <w:rPr>
          <w:b w:val="0"/>
          <w:bCs w:val="0"/>
          <w:i w:val="0"/>
          <w:iCs w:val="0"/>
          <w:caps w:val="0"/>
          <w:smallCaps w:val="0"/>
          <w:noProof w:val="0"/>
          <w:color w:val="4C4C4C"/>
          <w:sz w:val="24"/>
          <w:szCs w:val="24"/>
          <w:lang w:val="en-US"/>
        </w:rPr>
        <w:t xml:space="preserve"> </w:t>
      </w:r>
      <w:hyperlink r:id="R650917679b4f47ec">
        <w:r w:rsidRPr="69AE97C7" w:rsidR="1F2B2230">
          <w:rPr>
            <w:rStyle w:val="Hyperlink"/>
            <w:b w:val="0"/>
            <w:bCs w:val="0"/>
            <w:i w:val="0"/>
            <w:iCs w:val="0"/>
            <w:caps w:val="0"/>
            <w:smallCaps w:val="0"/>
            <w:strike w:val="0"/>
            <w:dstrike w:val="0"/>
            <w:noProof w:val="0"/>
            <w:sz w:val="24"/>
            <w:szCs w:val="24"/>
            <w:lang w:val="en-US"/>
          </w:rPr>
          <w:t>Twitter</w:t>
        </w:r>
      </w:hyperlink>
      <w:r w:rsidRPr="69AE97C7" w:rsidR="1F2B2230">
        <w:rPr>
          <w:b w:val="0"/>
          <w:bCs w:val="0"/>
          <w:i w:val="0"/>
          <w:iCs w:val="0"/>
          <w:caps w:val="0"/>
          <w:smallCaps w:val="0"/>
          <w:noProof w:val="0"/>
          <w:color w:val="4C4C4C"/>
          <w:sz w:val="24"/>
          <w:szCs w:val="24"/>
          <w:lang w:val="en-US"/>
        </w:rPr>
        <w:t>,</w:t>
      </w:r>
      <w:r w:rsidRPr="69AE97C7" w:rsidR="1F2B2230">
        <w:rPr>
          <w:b w:val="0"/>
          <w:bCs w:val="0"/>
          <w:i w:val="0"/>
          <w:iCs w:val="0"/>
          <w:caps w:val="0"/>
          <w:smallCaps w:val="0"/>
          <w:noProof w:val="0"/>
          <w:color w:val="4C4C4C"/>
          <w:sz w:val="24"/>
          <w:szCs w:val="24"/>
          <w:lang w:val="en-US"/>
        </w:rPr>
        <w:t xml:space="preserve"> </w:t>
      </w:r>
      <w:hyperlink r:id="R6d1e2c215ad745bd">
        <w:r w:rsidRPr="69AE97C7" w:rsidR="1F2B2230">
          <w:rPr>
            <w:rStyle w:val="Hyperlink"/>
            <w:b w:val="0"/>
            <w:bCs w:val="0"/>
            <w:i w:val="0"/>
            <w:iCs w:val="0"/>
            <w:caps w:val="0"/>
            <w:smallCaps w:val="0"/>
            <w:strike w:val="0"/>
            <w:dstrike w:val="0"/>
            <w:noProof w:val="0"/>
            <w:sz w:val="24"/>
            <w:szCs w:val="24"/>
            <w:lang w:val="en-US"/>
          </w:rPr>
          <w:t>Instagram</w:t>
        </w:r>
      </w:hyperlink>
      <w:r w:rsidRPr="69AE97C7" w:rsidR="1F2B2230">
        <w:rPr>
          <w:b w:val="0"/>
          <w:bCs w:val="0"/>
          <w:i w:val="0"/>
          <w:iCs w:val="0"/>
          <w:caps w:val="0"/>
          <w:smallCaps w:val="0"/>
          <w:noProof w:val="0"/>
          <w:color w:val="4C4C4C"/>
          <w:sz w:val="24"/>
          <w:szCs w:val="24"/>
          <w:lang w:val="en-US"/>
        </w:rPr>
        <w:t xml:space="preserve"> </w:t>
      </w:r>
      <w:r w:rsidRPr="69AE97C7" w:rsidR="1F2B2230">
        <w:rPr>
          <w:b w:val="0"/>
          <w:bCs w:val="0"/>
          <w:i w:val="0"/>
          <w:iCs w:val="0"/>
          <w:caps w:val="0"/>
          <w:smallCaps w:val="0"/>
          <w:noProof w:val="0"/>
          <w:color w:val="4C4C4C"/>
          <w:sz w:val="24"/>
          <w:szCs w:val="24"/>
          <w:lang w:val="en-US"/>
        </w:rPr>
        <w:t>and</w:t>
      </w:r>
      <w:r w:rsidRPr="69AE97C7" w:rsidR="1F2B2230">
        <w:rPr>
          <w:b w:val="0"/>
          <w:bCs w:val="0"/>
          <w:i w:val="0"/>
          <w:iCs w:val="0"/>
          <w:caps w:val="0"/>
          <w:smallCaps w:val="0"/>
          <w:noProof w:val="0"/>
          <w:color w:val="4C4C4C"/>
          <w:sz w:val="24"/>
          <w:szCs w:val="24"/>
          <w:lang w:val="en-US"/>
        </w:rPr>
        <w:t xml:space="preserve"> </w:t>
      </w:r>
      <w:hyperlink r:id="R4626a3e860f948c0">
        <w:r w:rsidRPr="69AE97C7" w:rsidR="1F2B2230">
          <w:rPr>
            <w:rStyle w:val="Hyperlink"/>
            <w:b w:val="0"/>
            <w:bCs w:val="0"/>
            <w:i w:val="0"/>
            <w:iCs w:val="0"/>
            <w:caps w:val="0"/>
            <w:smallCaps w:val="0"/>
            <w:strike w:val="0"/>
            <w:dstrike w:val="0"/>
            <w:noProof w:val="0"/>
            <w:sz w:val="24"/>
            <w:szCs w:val="24"/>
            <w:lang w:val="en-US"/>
          </w:rPr>
          <w:t>LinkedIn</w:t>
        </w:r>
      </w:hyperlink>
      <w:r w:rsidRPr="69AE97C7" w:rsidR="1F2B2230">
        <w:rPr>
          <w:b w:val="0"/>
          <w:bCs w:val="0"/>
          <w:i w:val="0"/>
          <w:iCs w:val="0"/>
          <w:caps w:val="0"/>
          <w:smallCaps w:val="0"/>
          <w:noProof w:val="0"/>
          <w:color w:val="4C4C4C"/>
          <w:sz w:val="24"/>
          <w:szCs w:val="24"/>
          <w:lang w:val="en-US"/>
        </w:rPr>
        <w:t>.</w:t>
      </w:r>
    </w:p>
    <w:p xmlns:wp14="http://schemas.microsoft.com/office/word/2010/wordml" w:rsidP="69AE97C7" wp14:paraId="2C078E63" wp14:textId="4783ED17">
      <w:pPr>
        <w:spacing w:before="0" w:beforeAutospacing="off" w:after="0" w:afterAutospacing="off"/>
        <w:rPr>
          <w:b w:val="0"/>
          <w:bCs w:val="0"/>
          <w:i w:val="0"/>
          <w:iCs w:val="0"/>
          <w:caps w:val="0"/>
          <w:smallCaps w:val="0"/>
          <w:noProof w:val="0"/>
          <w:color w:val="4C4C4C"/>
          <w:sz w:val="24"/>
          <w:szCs w:val="24"/>
          <w:lang w:val="en-US"/>
        </w:rPr>
      </w:pPr>
      <w:r w:rsidRPr="69AE97C7" w:rsidR="1F2B2230">
        <w:rPr>
          <w:b w:val="0"/>
          <w:bCs w:val="0"/>
          <w:i w:val="0"/>
          <w:iCs w:val="0"/>
          <w:caps w:val="0"/>
          <w:smallCaps w:val="0"/>
          <w:noProof w:val="0"/>
          <w:color w:val="4C4C4C"/>
          <w:sz w:val="24"/>
          <w:szCs w:val="24"/>
          <w:lang w:val="en-US"/>
        </w:rPr>
        <w:t xml:space="preserve">TOMRA Collection is a division of TOMRA Group. Today, TOMRA is leading the resource revolution to transform how the planet’s resources are obtained, </w:t>
      </w:r>
      <w:r w:rsidRPr="69AE97C7" w:rsidR="1F2B2230">
        <w:rPr>
          <w:b w:val="0"/>
          <w:bCs w:val="0"/>
          <w:i w:val="0"/>
          <w:iCs w:val="0"/>
          <w:caps w:val="0"/>
          <w:smallCaps w:val="0"/>
          <w:noProof w:val="0"/>
          <w:color w:val="4C4C4C"/>
          <w:sz w:val="24"/>
          <w:szCs w:val="24"/>
          <w:lang w:val="en-US"/>
        </w:rPr>
        <w:t>used</w:t>
      </w:r>
      <w:r w:rsidRPr="69AE97C7" w:rsidR="1F2B2230">
        <w:rPr>
          <w:b w:val="0"/>
          <w:bCs w:val="0"/>
          <w:i w:val="0"/>
          <w:iCs w:val="0"/>
          <w:caps w:val="0"/>
          <w:smallCaps w:val="0"/>
          <w:noProof w:val="0"/>
          <w:color w:val="4C4C4C"/>
          <w:sz w:val="24"/>
          <w:szCs w:val="24"/>
          <w:lang w:val="en-US"/>
        </w:rPr>
        <w:t xml:space="preserve"> and reused to enable a world without waste. The company’s other business divisions comprise TOMRA Food and TOMRA Recycling. </w:t>
      </w:r>
      <w:r w:rsidRPr="69AE97C7" w:rsidR="1F2B2230">
        <w:rPr>
          <w:b w:val="0"/>
          <w:bCs w:val="0"/>
          <w:i w:val="0"/>
          <w:iCs w:val="0"/>
          <w:caps w:val="0"/>
          <w:smallCaps w:val="0"/>
          <w:noProof w:val="0"/>
          <w:color w:val="4C4C4C"/>
          <w:sz w:val="24"/>
          <w:szCs w:val="24"/>
          <w:lang w:val="en-US"/>
        </w:rPr>
        <w:t>The Group employs approximately 4,600 globally and is publicly listed on the Oslo Stock Exchange.</w:t>
      </w: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2293DE8"/>
    <w:rsid w:val="1F2B2230"/>
    <w:rsid w:val="22293DE8"/>
    <w:rsid w:val="51F54A5B"/>
    <w:rsid w:val="69AE97C7"/>
    <w:rsid w:val="72D99F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93DE8"/>
  <w15:chartTrackingRefBased/>
  <w15:docId w15:val="{B4E856B1-52BE-4F70-A3F5-AD0D623CA43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14="http://schemas.microsoft.com/office/word/2010/wordml" xmlns:mc="http://schemas.openxmlformats.org/markup-compatibility/2006" xmlns:w="http://schemas.openxmlformats.org/wordprocessingml/2006/main" w:type="character" w:styleId="Heading1Char" w:customStyle="1" mc:Ignorable="w14">
    <w:name xmlns:w="http://schemas.openxmlformats.org/wordprocessingml/2006/main" w:val="Heading 1 Char"/>
    <w:basedOn xmlns:w="http://schemas.openxmlformats.org/wordprocessingml/2006/main" w:val="DefaultParagraphFont"/>
    <w:link xmlns:w="http://schemas.openxmlformats.org/wordprocessingml/2006/main" w:val="Heading1"/>
    <w:uiPriority xmlns:w="http://schemas.openxmlformats.org/wordprocessingml/2006/main" w:val="9"/>
    <w:rPr xmlns:w="http://schemas.openxmlformats.org/wordprocessingml/2006/main">
      <w:rFonts w:asciiTheme="majorHAnsi" w:hAnsiTheme="majorHAnsi" w:eastAsiaTheme="majorEastAsia" w:cstheme="majorBidi"/>
      <w:color w:val="2E74B5" w:themeColor="accent1" w:themeShade="BF"/>
      <w:sz w:val="32"/>
      <w:szCs w:val="32"/>
    </w:rPr>
  </w:style>
  <w:style xmlns:w14="http://schemas.microsoft.com/office/word/2010/wordml" xmlns:mc="http://schemas.openxmlformats.org/markup-compatibility/2006" xmlns:w="http://schemas.openxmlformats.org/wordprocessingml/2006/main" w:type="paragraph" w:styleId="Heading1" mc:Ignorable="w14">
    <w:name xmlns:w="http://schemas.openxmlformats.org/wordprocessingml/2006/main" w:val="heading 1"/>
    <w:basedOn xmlns:w="http://schemas.openxmlformats.org/wordprocessingml/2006/main" w:val="Normal"/>
    <w:next xmlns:w="http://schemas.openxmlformats.org/wordprocessingml/2006/main" w:val="Normal"/>
    <w:link xmlns:w="http://schemas.openxmlformats.org/wordprocessingml/2006/main" w:val="Heading1Char"/>
    <w:uiPriority xmlns:w="http://schemas.openxmlformats.org/wordprocessingml/2006/main" w:val="9"/>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240" w:after="0"/>
      <w:outlineLvl xmlns:w="http://schemas.openxmlformats.org/wordprocessingml/2006/main" w:val="0"/>
    </w:pPr>
    <w:rPr xmlns:w="http://schemas.openxmlformats.org/wordprocessingml/2006/main">
      <w:rFonts w:asciiTheme="majorHAnsi" w:hAnsiTheme="majorHAnsi" w:eastAsiaTheme="majorEastAsia" w:cstheme="majorBidi"/>
      <w:color w:val="2E74B5" w:themeColor="accent1" w:themeShade="BF"/>
      <w:sz w:val="32"/>
      <w:szCs w:val="32"/>
    </w:rPr>
  </w:style>
  <w:style xmlns:w14="http://schemas.microsoft.com/office/word/2010/wordml" xmlns:mc="http://schemas.openxmlformats.org/markup-compatibility/2006" xmlns:w="http://schemas.openxmlformats.org/wordprocessingml/2006/main" w:type="character" w:styleId="Heading4Char" w:customStyle="1" mc:Ignorable="w14">
    <w:name xmlns:w="http://schemas.openxmlformats.org/wordprocessingml/2006/main" w:val="Heading 4 Char"/>
    <w:basedOn xmlns:w="http://schemas.openxmlformats.org/wordprocessingml/2006/main" w:val="DefaultParagraphFont"/>
    <w:link xmlns:w="http://schemas.openxmlformats.org/wordprocessingml/2006/main" w:val="Heading4"/>
    <w:uiPriority xmlns:w="http://schemas.openxmlformats.org/wordprocessingml/2006/main" w:val="9"/>
    <w:rPr xmlns:w="http://schemas.openxmlformats.org/wordprocessingml/2006/main">
      <w:rFonts w:asciiTheme="majorHAnsi" w:hAnsiTheme="majorHAnsi" w:eastAsiaTheme="majorEastAsia" w:cstheme="majorBidi"/>
      <w:i/>
      <w:iCs/>
      <w:color w:val="2E74B5" w:themeColor="accent1" w:themeShade="BF"/>
    </w:rPr>
  </w:style>
  <w:style xmlns:w14="http://schemas.microsoft.com/office/word/2010/wordml" xmlns:mc="http://schemas.openxmlformats.org/markup-compatibility/2006" xmlns:w="http://schemas.openxmlformats.org/wordprocessingml/2006/main" w:type="paragraph" w:styleId="Heading4" mc:Ignorable="w14">
    <w:name xmlns:w="http://schemas.openxmlformats.org/wordprocessingml/2006/main" w:val="heading 4"/>
    <w:basedOn xmlns:w="http://schemas.openxmlformats.org/wordprocessingml/2006/main" w:val="Normal"/>
    <w:next xmlns:w="http://schemas.openxmlformats.org/wordprocessingml/2006/main" w:val="Normal"/>
    <w:link xmlns:w="http://schemas.openxmlformats.org/wordprocessingml/2006/main" w:val="Heading4Char"/>
    <w:uiPriority xmlns:w="http://schemas.openxmlformats.org/wordprocessingml/2006/main" w:val="9"/>
    <w:unhideWhenUsed xmlns:w="http://schemas.openxmlformats.org/wordprocessingml/2006/main"/>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40" w:after="0"/>
      <w:outlineLvl xmlns:w="http://schemas.openxmlformats.org/wordprocessingml/2006/main" w:val="3"/>
    </w:pPr>
    <w:rPr xmlns:w="http://schemas.openxmlformats.org/wordprocessingml/2006/main">
      <w:rFonts w:asciiTheme="majorHAnsi" w:hAnsiTheme="majorHAnsi" w:eastAsiaTheme="majorEastAsia"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e1175a119f3c47b7" Type="http://schemas.openxmlformats.org/officeDocument/2006/relationships/hyperlink" Target="https://www.tomra.com/en/reverse-vending/media-center/news/2023/welcomes-deposit-scheme-launch-date" TargetMode="External"/><Relationship Id="Race8c53dbce243a3" Type="http://schemas.openxmlformats.org/officeDocument/2006/relationships/image" Target="/media/image2.jpg"/><Relationship Id="R650917679b4f47ec" Type="http://schemas.openxmlformats.org/officeDocument/2006/relationships/hyperlink" Target="https://twitter.com/TOMRACollection" TargetMode="External"/><Relationship Id="rId7" Type="http://schemas.openxmlformats.org/officeDocument/2006/relationships/customXml" Target="../customXml/item2.xml"/><Relationship Id="rId2" Type="http://schemas.openxmlformats.org/officeDocument/2006/relationships/settings" Target="settings.xml"/><Relationship Id="R6de2360f6a2340a8" Type="http://schemas.openxmlformats.org/officeDocument/2006/relationships/hyperlink" Target="https://www.tomra.com/reverse-vending" TargetMode="External"/><Relationship Id="rId1" Type="http://schemas.openxmlformats.org/officeDocument/2006/relationships/styles" Target="styles.xml"/><Relationship Id="R050fa7a7c2544b88" Type="http://schemas.openxmlformats.org/officeDocument/2006/relationships/hyperlink" Target="mailto:alex.grieve@tomra.com" TargetMode="External"/><Relationship Id="R876d1c0798ea4cc9" Type="http://schemas.openxmlformats.org/officeDocument/2006/relationships/hyperlink" Target="https://www.facebook.com/TOMRACollection/" TargetMode="External"/><Relationship Id="rId6" Type="http://schemas.openxmlformats.org/officeDocument/2006/relationships/customXml" Target="../customXml/item1.xml"/><Relationship Id="rId5" Type="http://schemas.openxmlformats.org/officeDocument/2006/relationships/theme" Target="theme/theme1.xml"/><Relationship Id="R1b0ff558ba2f4a3a" Type="http://schemas.openxmlformats.org/officeDocument/2006/relationships/image" Target="/media/image.jpg"/><Relationship Id="R4171d48671f947dd" Type="http://schemas.openxmlformats.org/officeDocument/2006/relationships/hyperlink" Target="https://www.tomra.com/" TargetMode="External"/><Relationship Id="Rc65f39c462444235" Type="http://schemas.openxmlformats.org/officeDocument/2006/relationships/hyperlink" Target="https://www.tomra.com/reverse-vending" TargetMode="External"/><Relationship Id="rId4" Type="http://schemas.openxmlformats.org/officeDocument/2006/relationships/fontTable" Target="fontTable.xml"/><Relationship Id="R6d1e2c215ad745bd" Type="http://schemas.openxmlformats.org/officeDocument/2006/relationships/hyperlink" Target="https://www.instagram.com/tomracollection/" TargetMode="External"/><Relationship Id="R4626a3e860f948c0" Type="http://schemas.openxmlformats.org/officeDocument/2006/relationships/hyperlink" Target="https://www.linkedin.com/company/tomra-collection-solu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07D7C995468C4FBAFDDE5CFB57123C" ma:contentTypeVersion="21" ma:contentTypeDescription="Create a new document." ma:contentTypeScope="" ma:versionID="d37a28e49c12d07cdf0e87043f543eb4">
  <xsd:schema xmlns:xsd="http://www.w3.org/2001/XMLSchema" xmlns:xs="http://www.w3.org/2001/XMLSchema" xmlns:p="http://schemas.microsoft.com/office/2006/metadata/properties" xmlns:ns2="334794eb-591f-4b79-83b3-8812edd404e9" xmlns:ns3="82452e67-0742-48c6-945c-cc71462b3c3b" targetNamespace="http://schemas.microsoft.com/office/2006/metadata/properties" ma:root="true" ma:fieldsID="127ef77f600bfd647c24f4839a19fdf2" ns2:_="" ns3:_="">
    <xsd:import namespace="334794eb-591f-4b79-83b3-8812edd404e9"/>
    <xsd:import namespace="82452e67-0742-48c6-945c-cc71462b3c3b"/>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Flow_SignoffStatus" minOccurs="0"/>
                <xsd:element ref="ns3:SharedWithUsers" minOccurs="0"/>
                <xsd:element ref="ns3:SharedWithDetails" minOccurs="0"/>
                <xsd:element ref="ns2:TypeofProject" minOccurs="0"/>
                <xsd:element ref="ns2:Plannedfor" minOccurs="0"/>
                <xsd:element ref="ns2:Status" minOccurs="0"/>
                <xsd:element ref="ns2:Roadmap" minOccurs="0"/>
                <xsd:element ref="ns2:Category" minOccurs="0"/>
                <xsd:element ref="ns2:MediaServiceLocation" minOccurs="0"/>
                <xsd:element ref="ns2:Prepared"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4794eb-591f-4b79-83b3-8812edd404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9e8762e-1626-4d03-8257-c0a84530f76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TypeofProject" ma:index="21" nillable="true" ma:displayName="Type of Project" ma:format="Dropdown" ma:internalName="TypeofProject">
      <xsd:simpleType>
        <xsd:restriction base="dms:Choice">
          <xsd:enumeration value="Blue Book"/>
          <xsd:enumeration value="Events &amp; Conferences"/>
          <xsd:enumeration value="Factsheets"/>
          <xsd:enumeration value="Infographics"/>
          <xsd:enumeration value="Media Pack"/>
          <xsd:enumeration value="Newsletter"/>
          <xsd:enumeration value="PPT"/>
          <xsd:enumeration value="Video"/>
          <xsd:enumeration value="Webcast"/>
          <xsd:enumeration value="Whitepaper"/>
        </xsd:restriction>
      </xsd:simpleType>
    </xsd:element>
    <xsd:element name="Plannedfor" ma:index="22" nillable="true" ma:displayName="Starting on" ma:description="month of the year" ma:format="Dropdown" ma:internalName="Plannedfor">
      <xsd:simpleType>
        <xsd:restriction base="dms:Text">
          <xsd:maxLength value="255"/>
        </xsd:restriction>
      </xsd:simpleType>
    </xsd:element>
    <xsd:element name="Status" ma:index="23" nillable="true" ma:displayName="Status" ma:format="Dropdown" ma:internalName="Status">
      <xsd:simpleType>
        <xsd:restriction base="dms:Choice">
          <xsd:enumeration value="On time"/>
          <xsd:enumeration value="Delayed"/>
          <xsd:enumeration value="Completed"/>
        </xsd:restriction>
      </xsd:simpleType>
    </xsd:element>
    <xsd:element name="Roadmap" ma:index="24" nillable="true" ma:displayName="Roadmap" ma:format="Dropdown" ma:internalName="Roadmap">
      <xsd:simpleType>
        <xsd:restriction base="dms:Choice">
          <xsd:enumeration value="External"/>
          <xsd:enumeration value="MarCom"/>
          <xsd:enumeration value="Internal"/>
        </xsd:restriction>
      </xsd:simpleType>
    </xsd:element>
    <xsd:element name="Category" ma:index="25" nillable="true" ma:displayName="Category" ma:format="Dropdown" ma:internalName="Category">
      <xsd:simpleType>
        <xsd:restriction base="dms:Text">
          <xsd:maxLength value="255"/>
        </xsd:restriction>
      </xsd:simpleType>
    </xsd:element>
    <xsd:element name="MediaServiceLocation" ma:index="26" nillable="true" ma:displayName="Location" ma:indexed="true" ma:internalName="MediaServiceLocation" ma:readOnly="true">
      <xsd:simpleType>
        <xsd:restriction base="dms:Text"/>
      </xsd:simpleType>
    </xsd:element>
    <xsd:element name="Prepared" ma:index="27" nillable="true" ma:displayName="Prepared" ma:default="0" ma:format="Dropdown" ma:internalName="Prepared">
      <xsd:simpleType>
        <xsd:restriction base="dms:Boolean"/>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452e67-0742-48c6-945c-cc71462b3c3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60d0655-96cf-41ab-8dc2-190cdbca5602}" ma:internalName="TaxCatchAll" ma:showField="CatchAllData" ma:web="82452e67-0742-48c6-945c-cc71462b3c3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d xmlns="334794eb-591f-4b79-83b3-8812edd404e9">false</Prepared>
    <lcf76f155ced4ddcb4097134ff3c332f xmlns="334794eb-591f-4b79-83b3-8812edd404e9">
      <Terms xmlns="http://schemas.microsoft.com/office/infopath/2007/PartnerControls"/>
    </lcf76f155ced4ddcb4097134ff3c332f>
    <Roadmap xmlns="334794eb-591f-4b79-83b3-8812edd404e9" xsi:nil="true"/>
    <TaxCatchAll xmlns="82452e67-0742-48c6-945c-cc71462b3c3b" xsi:nil="true"/>
    <Plannedfor xmlns="334794eb-591f-4b79-83b3-8812edd404e9" xsi:nil="true"/>
    <TypeofProject xmlns="334794eb-591f-4b79-83b3-8812edd404e9" xsi:nil="true"/>
    <Status xmlns="334794eb-591f-4b79-83b3-8812edd404e9" xsi:nil="true"/>
    <_Flow_SignoffStatus xmlns="334794eb-591f-4b79-83b3-8812edd404e9" xsi:nil="true"/>
    <Category xmlns="334794eb-591f-4b79-83b3-8812edd404e9" xsi:nil="true"/>
  </documentManagement>
</p:properties>
</file>

<file path=customXml/itemProps1.xml><?xml version="1.0" encoding="utf-8"?>
<ds:datastoreItem xmlns:ds="http://schemas.openxmlformats.org/officeDocument/2006/customXml" ds:itemID="{EF09A1FB-8D65-4E9E-B522-B20D6BB2F25B}"/>
</file>

<file path=customXml/itemProps2.xml><?xml version="1.0" encoding="utf-8"?>
<ds:datastoreItem xmlns:ds="http://schemas.openxmlformats.org/officeDocument/2006/customXml" ds:itemID="{57D79082-3DC3-4D9A-BCCC-5536062A7F36}"/>
</file>

<file path=customXml/itemProps3.xml><?xml version="1.0" encoding="utf-8"?>
<ds:datastoreItem xmlns:ds="http://schemas.openxmlformats.org/officeDocument/2006/customXml" ds:itemID="{30C0082D-EF04-4C3F-910F-4E946951488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Franciele Machado</dc:creator>
  <cp:keywords/>
  <dc:description/>
  <cp:lastModifiedBy>Franciele Machado</cp:lastModifiedBy>
  <dcterms:created xsi:type="dcterms:W3CDTF">2023-07-19T13:16:04Z</dcterms:created>
  <dcterms:modified xsi:type="dcterms:W3CDTF">2023-07-19T13:17:54Z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0x0101004D07D7C995468C4FBAFDDE5CFB57123C</vt:lpwstr>
  </property>
</Properties>
</file>